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entury Gothic" w:hAnsi="Century Gothic"/>
          <w:b/>
          <w:b/>
          <w:color w:val="444444"/>
          <w:sz w:val="18"/>
          <w:szCs w:val="18"/>
          <w:shd w:fill="FFFEF9" w:val="clear"/>
        </w:rPr>
      </w:pPr>
      <w:r>
        <w:rPr>
          <w:rFonts w:ascii="Century Gothic" w:hAnsi="Century Gothic"/>
          <w:b/>
          <w:color w:val="444444"/>
          <w:sz w:val="18"/>
          <w:szCs w:val="18"/>
          <w:shd w:fill="FFFEF9" w:val="clear"/>
        </w:rPr>
      </w:r>
    </w:p>
    <w:p>
      <w:pPr>
        <w:pStyle w:val="Normal"/>
        <w:jc w:val="both"/>
        <w:rPr>
          <w:rFonts w:ascii="Century Gothic" w:hAnsi="Century Gothic"/>
          <w:b/>
          <w:b/>
          <w:color w:val="444444"/>
          <w:sz w:val="18"/>
          <w:szCs w:val="18"/>
          <w:shd w:fill="FFFEF9" w:val="clear"/>
        </w:rPr>
      </w:pPr>
      <w:r>
        <w:rPr>
          <w:rFonts w:ascii="Century Gothic" w:hAnsi="Century Gothic"/>
          <w:b/>
          <w:color w:val="444444"/>
          <w:sz w:val="18"/>
          <w:szCs w:val="18"/>
          <w:shd w:fill="FFFEF9" w:val="clear"/>
        </w:rPr>
        <w:t>Εργαστήρια Δεξιοτήτων-Θεματική ενότητα «Δημιουργώ και Καινοτομώ»</w:t>
      </w:r>
    </w:p>
    <w:p>
      <w:pPr>
        <w:pStyle w:val="Normal"/>
        <w:jc w:val="both"/>
        <w:rPr>
          <w:rFonts w:ascii="Century Gothic" w:hAnsi="Century Gothic"/>
          <w:color w:val="444444"/>
          <w:sz w:val="18"/>
          <w:szCs w:val="18"/>
          <w:u w:val="single"/>
          <w:shd w:fill="FFFEF9" w:val="clear"/>
        </w:rPr>
      </w:pPr>
      <w:r>
        <w:rPr>
          <w:rFonts w:ascii="Century Gothic" w:hAnsi="Century Gothic"/>
          <w:color w:val="444444"/>
          <w:sz w:val="18"/>
          <w:szCs w:val="18"/>
          <w:shd w:fill="FFFEF9" w:val="clear"/>
        </w:rPr>
        <w:t xml:space="preserve">Στα πλαίσια της Θεματικής ενότητας των Εργαστηρίων Δεξιοτήτων </w:t>
      </w:r>
      <w:r>
        <w:rPr>
          <w:rStyle w:val="Strong"/>
          <w:rFonts w:ascii="Century Gothic" w:hAnsi="Century Gothic"/>
          <w:color w:val="444444"/>
          <w:sz w:val="18"/>
          <w:szCs w:val="18"/>
          <w:shd w:fill="FFFEF9" w:val="clear"/>
        </w:rPr>
        <w:t xml:space="preserve">«Δημιουργώ και Καινοτομώ» με υποθεματική τη Γνωριμία με τα επαγγέλματα, </w:t>
      </w:r>
      <w:r>
        <w:rPr>
          <w:rFonts w:ascii="Century Gothic" w:hAnsi="Century Gothic"/>
          <w:color w:val="444444"/>
          <w:sz w:val="18"/>
          <w:szCs w:val="18"/>
          <w:shd w:fill="FFFEF9" w:val="clear"/>
        </w:rPr>
        <w:t xml:space="preserve">πραγματοποιήθηκε στην Β΄ τάξη του σχολείου μας, το εκπαιδευτικό πρόγραμμα με τίτλο </w:t>
      </w:r>
      <w:r>
        <w:rPr>
          <w:rFonts w:ascii="Century Gothic" w:hAnsi="Century Gothic"/>
          <w:color w:val="444444"/>
          <w:sz w:val="18"/>
          <w:szCs w:val="18"/>
          <w:u w:val="single"/>
          <w:shd w:fill="FFFEF9" w:val="clear"/>
        </w:rPr>
        <w:t>«Ποιο είναι το επάγγελμά σου; »</w:t>
      </w:r>
    </w:p>
    <w:p>
      <w:pPr>
        <w:pStyle w:val="Normal"/>
        <w:spacing w:lineRule="auto" w:line="240" w:before="0" w:after="0"/>
        <w:jc w:val="both"/>
        <w:rPr>
          <w:rFonts w:ascii="Century Gothic" w:hAnsi="Century Gothic"/>
          <w:color w:val="444444"/>
          <w:sz w:val="18"/>
          <w:szCs w:val="18"/>
          <w:shd w:fill="FFFEF9" w:val="clear"/>
        </w:rPr>
      </w:pPr>
      <w:r>
        <w:rPr>
          <w:rFonts w:ascii="Century Gothic" w:hAnsi="Century Gothic"/>
          <w:color w:val="444444"/>
          <w:sz w:val="18"/>
          <w:szCs w:val="18"/>
          <w:shd w:fill="FFFEF9" w:val="clear"/>
        </w:rPr>
        <w:t>Σκοπός του συγκεκριμένου προγράμματος ήταν μέσα  μέσα από τις προτάσεις του, οι μαθητές/τριες  να γνωρίσουν τα επαγγέλματα, να περιγράψουν το επάγγελμα που τους αρέσει αιτιολογώντας την επιλογή τους, να εξοικειωθούν με το σχετικό λεξιλόγιο και να συζητήσουν για τα κριτήρια με τα οποία οι άνθρωποι επιλέγουν το επάγγελμά τους. Παράλληλα,  μέσα από ένα «άλμα» στο παρελθόν ξαναζωντάνεψαν επαγγέλματα που χάθηκαν.</w:t>
      </w:r>
    </w:p>
    <w:p>
      <w:pPr>
        <w:pStyle w:val="Normal"/>
        <w:spacing w:lineRule="auto" w:line="240" w:before="0" w:after="0"/>
        <w:jc w:val="both"/>
        <w:rPr>
          <w:rFonts w:ascii="Century Gothic" w:hAnsi="Century Gothic"/>
          <w:color w:val="444444"/>
          <w:sz w:val="18"/>
          <w:szCs w:val="18"/>
          <w:shd w:fill="FFFEF9" w:val="clear"/>
        </w:rPr>
      </w:pPr>
      <w:r>
        <w:rPr>
          <w:rFonts w:ascii="Century Gothic" w:hAnsi="Century Gothic"/>
          <w:color w:val="444444"/>
          <w:sz w:val="18"/>
          <w:szCs w:val="18"/>
          <w:shd w:fill="FFFEF9" w:val="clear"/>
        </w:rPr>
        <w:t>Σε όλη τη διάρκεια των εργαστηρίων, μας επισκέφτηκαν στο σχολείο επαγγελματίες που μας μίλησαν για τη δουλειά τους και απάντησαν στις ερωτήσεις των παιδιών.</w:t>
      </w:r>
    </w:p>
    <w:p>
      <w:pPr>
        <w:pStyle w:val="Normal"/>
        <w:spacing w:lineRule="auto" w:line="240" w:before="0" w:after="0"/>
        <w:jc w:val="both"/>
        <w:rPr>
          <w:rFonts w:ascii="Century Gothic" w:hAnsi="Century Gothic"/>
          <w:color w:val="444444"/>
          <w:sz w:val="18"/>
          <w:szCs w:val="18"/>
          <w:shd w:fill="FFFEF9" w:val="clear"/>
        </w:rPr>
      </w:pPr>
      <w:r>
        <w:rPr>
          <w:rFonts w:ascii="Century Gothic" w:hAnsi="Century Gothic"/>
          <w:color w:val="444444"/>
          <w:sz w:val="18"/>
          <w:szCs w:val="18"/>
          <w:shd w:fill="FFFEF9" w:val="clear"/>
        </w:rPr>
      </w:r>
    </w:p>
    <w:p>
      <w:pPr>
        <w:pStyle w:val="Normal"/>
        <w:spacing w:lineRule="auto" w:line="240" w:before="0" w:after="0"/>
        <w:jc w:val="both"/>
        <w:rPr>
          <w:rFonts w:ascii="Century Gothic" w:hAnsi="Century Gothic"/>
          <w:color w:val="444444"/>
          <w:sz w:val="18"/>
          <w:szCs w:val="18"/>
          <w:shd w:fill="FFFEF9" w:val="clear"/>
        </w:rPr>
      </w:pPr>
      <w:r>
        <w:rPr>
          <w:rFonts w:ascii="Century Gothic" w:hAnsi="Century Gothic"/>
          <w:color w:val="444444"/>
          <w:sz w:val="18"/>
          <w:szCs w:val="18"/>
          <w:shd w:fill="FFFEF9" w:val="clear"/>
        </w:rPr>
        <w:t>Στο δεύτερο μέρος του προγράμματος, οι μαθητές έμαθαν τί σημαίνει πληροφορία και πώς αυτή χρησιμοποιείται σε ένα επάγγελμα, αυτό του Ξεναγού.</w:t>
      </w:r>
    </w:p>
    <w:p>
      <w:pPr>
        <w:pStyle w:val="Normal"/>
        <w:spacing w:lineRule="auto" w:line="240" w:before="0" w:after="0"/>
        <w:jc w:val="both"/>
        <w:rPr>
          <w:rFonts w:ascii="Century Gothic" w:hAnsi="Century Gothic"/>
          <w:color w:val="444444"/>
          <w:sz w:val="18"/>
          <w:szCs w:val="18"/>
          <w:shd w:fill="FFFEF9" w:val="clear"/>
        </w:rPr>
      </w:pPr>
      <w:r>
        <w:rPr>
          <w:rFonts w:ascii="Century Gothic" w:hAnsi="Century Gothic"/>
          <w:color w:val="444444"/>
          <w:sz w:val="18"/>
          <w:szCs w:val="18"/>
          <w:shd w:fill="FFFEF9" w:val="clear"/>
        </w:rPr>
        <w:t>Τα παιδιά, έγιναν τα ίδια ξεναγοί των μεγαλύτερων μνημείων της Θεσσαλονίκης, μαθαίνοντας γι αυτά, μέσα από τις έννοιες «Μνημείο»,  «Ξενάγηση».</w:t>
      </w:r>
    </w:p>
    <w:p>
      <w:pPr>
        <w:pStyle w:val="Normal"/>
        <w:spacing w:lineRule="auto" w:line="240" w:before="0" w:after="0"/>
        <w:jc w:val="both"/>
        <w:rPr>
          <w:rFonts w:ascii="Century Gothic" w:hAnsi="Century Gothic"/>
          <w:color w:val="444444"/>
          <w:sz w:val="18"/>
          <w:szCs w:val="18"/>
          <w:shd w:fill="FFFEF9" w:val="clear"/>
        </w:rPr>
      </w:pPr>
      <w:r>
        <w:rPr>
          <w:rFonts w:ascii="Century Gothic" w:hAnsi="Century Gothic"/>
          <w:color w:val="444444"/>
          <w:sz w:val="18"/>
          <w:szCs w:val="18"/>
          <w:shd w:fill="FFFEF9" w:val="clear"/>
        </w:rPr>
        <w:t>Τέλος στα πλαίσια της καινοτομίας της θεματικής ενότητας, τα παιδιά, έκαναν την ξενάγηση του σχολείου μας, η οποία πήρε τη μορφή κωδικού QR που διαβάζεται με σάρωση.</w:t>
      </w:r>
    </w:p>
    <w:p>
      <w:pPr>
        <w:pStyle w:val="Normal"/>
        <w:spacing w:lineRule="auto" w:line="240" w:before="0" w:after="0"/>
        <w:jc w:val="both"/>
        <w:rPr>
          <w:rFonts w:ascii="Century Gothic" w:hAnsi="Century Gothic"/>
          <w:color w:val="444444"/>
          <w:sz w:val="18"/>
          <w:szCs w:val="18"/>
          <w:shd w:fill="FFFEF9" w:val="clear"/>
        </w:rPr>
      </w:pPr>
      <w:r>
        <w:rPr>
          <w:rFonts w:ascii="Century Gothic" w:hAnsi="Century Gothic"/>
          <w:color w:val="444444"/>
          <w:sz w:val="18"/>
          <w:szCs w:val="18"/>
          <w:shd w:fill="FFFEF9" w:val="clear"/>
        </w:rPr>
        <w:t xml:space="preserve">Πατώντας στην παρουσίαση </w:t>
      </w:r>
      <w:hyperlink r:id="rId2">
        <w:r>
          <w:rPr>
            <w:rFonts w:ascii="Century Gothic" w:hAnsi="Century Gothic"/>
            <w:b/>
            <w:sz w:val="20"/>
            <w:szCs w:val="20"/>
            <w:shd w:fill="FFFEF9" w:val="clear"/>
          </w:rPr>
          <w:t>«Ποιο είναι το επάγγελμά σου; »</w:t>
        </w:r>
      </w:hyperlink>
      <w:r>
        <w:rPr>
          <w:rFonts w:ascii="Century Gothic" w:hAnsi="Century Gothic"/>
          <w:color w:val="444444"/>
          <w:sz w:val="18"/>
          <w:szCs w:val="18"/>
          <w:shd w:fill="FFFEF9" w:val="clear"/>
        </w:rPr>
        <w:t xml:space="preserve"> θα δείτε εικόνες ,και πληροφορίες από το πρόγραμμα, καθώς και την ξενάγηση του σχολείου μας, η οποία περιέχεται και στον παρακάτω κωδικό.</w:t>
      </w:r>
    </w:p>
    <w:p>
      <w:pPr>
        <w:pStyle w:val="Normal"/>
        <w:spacing w:lineRule="auto" w:line="240" w:before="0" w:after="0"/>
        <w:jc w:val="both"/>
        <w:rPr>
          <w:rFonts w:ascii="Century Gothic" w:hAnsi="Century Gothic"/>
          <w:color w:val="444444"/>
          <w:sz w:val="20"/>
          <w:szCs w:val="20"/>
          <w:shd w:fill="FFFEF9" w:val="clear"/>
        </w:rPr>
      </w:pPr>
      <w:r>
        <w:rPr/>
        <w:drawing>
          <wp:inline distT="0" distB="0" distL="0" distR="0">
            <wp:extent cx="1054735" cy="1054735"/>
            <wp:effectExtent l="0" t="0" r="0" b="0"/>
            <wp:docPr id="1" name="Εικόνα 1" descr="https://lh4.googleusercontent.com/yfsnZcirNf-sbfKfoHPsJdYPmJfSa99C0KTWuzJPlk_XzqaHLXEnohBHCrgTALxaXw4xolefAvPQhoyM0jpkIzhBfocoCroOfwylxK9lhKFcfvqkGBlaU5nZpdn_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https://lh4.googleusercontent.com/yfsnZcirNf-sbfKfoHPsJdYPmJfSa99C0KTWuzJPlk_XzqaHLXEnohBHCrgTALxaXw4xolefAvPQhoyM0jpkIzhBfocoCroOfwylxK9lhKFcfvqkGBlaU5nZpdn_SA"/>
                    <pic:cNvPicPr>
                      <a:picLocks noChangeAspect="1" noChangeArrowheads="1"/>
                    </pic:cNvPicPr>
                  </pic:nvPicPr>
                  <pic:blipFill>
                    <a:blip r:embed="rId3"/>
                    <a:stretch>
                      <a:fillRect/>
                    </a:stretch>
                  </pic:blipFill>
                  <pic:spPr bwMode="auto">
                    <a:xfrm>
                      <a:off x="0" y="0"/>
                      <a:ext cx="1054735" cy="1054735"/>
                    </a:xfrm>
                    <a:prstGeom prst="rect">
                      <a:avLst/>
                    </a:prstGeom>
                  </pic:spPr>
                </pic:pic>
              </a:graphicData>
            </a:graphic>
          </wp:inline>
        </w:drawing>
      </w:r>
      <w:r>
        <w:rPr>
          <w:rFonts w:ascii="Century Gothic" w:hAnsi="Century Gothic"/>
          <w:color w:val="444444"/>
          <w:sz w:val="18"/>
          <w:szCs w:val="18"/>
          <w:shd w:fill="FFFEF9" w:val="clear"/>
        </w:rPr>
        <w:t>Υπεύθυνη Εργαστηρίων Δεξιοτήτων Β΄ τάξης: ΣΠΑΝΟΥ ΚΩΝΣΤΑΝΤΙΝΙΑ Ε.Φ.Α</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 w:name="Century Gothic">
    <w:charset w:val="a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26a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026af"/>
    <w:rPr>
      <w:b/>
      <w:bCs/>
    </w:rPr>
  </w:style>
  <w:style w:type="character" w:styleId="Char" w:customStyle="1">
    <w:name w:val="Κείμενο πλαισίου Char"/>
    <w:basedOn w:val="DefaultParagraphFont"/>
    <w:link w:val="a4"/>
    <w:uiPriority w:val="99"/>
    <w:semiHidden/>
    <w:qFormat/>
    <w:rsid w:val="005d0ca9"/>
    <w:rPr>
      <w:rFonts w:ascii="Tahoma" w:hAnsi="Tahoma" w:cs="Tahoma"/>
      <w:sz w:val="16"/>
      <w:szCs w:val="16"/>
    </w:rPr>
  </w:style>
  <w:style w:type="character" w:styleId="Style14">
    <w:name w:val="Σύνδεσμος διαδικτύου"/>
    <w:basedOn w:val="DefaultParagraphFont"/>
    <w:uiPriority w:val="99"/>
    <w:unhideWhenUsed/>
    <w:rsid w:val="00d466a5"/>
    <w:rPr>
      <w:color w:val="0563C1" w:themeColor="hyperlink"/>
      <w:u w:val="single"/>
    </w:rPr>
  </w:style>
  <w:style w:type="character" w:styleId="Style15">
    <w:name w:val="Αναγνωσμένος δεσμός διαδικτύου"/>
    <w:basedOn w:val="DefaultParagraphFont"/>
    <w:uiPriority w:val="99"/>
    <w:semiHidden/>
    <w:unhideWhenUsed/>
    <w:rsid w:val="00d466a5"/>
    <w:rPr>
      <w:color w:val="954F72" w:themeColor="followedHyperlink"/>
      <w:u w:val="single"/>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9026af"/>
    <w:pPr>
      <w:spacing w:lineRule="auto" w:line="240" w:beforeAutospacing="1" w:afterAutospacing="1"/>
    </w:pPr>
    <w:rPr>
      <w:rFonts w:ascii="Times New Roman" w:hAnsi="Times New Roman" w:eastAsia="Times New Roman" w:cs="Times New Roman"/>
      <w:sz w:val="24"/>
      <w:szCs w:val="24"/>
      <w:lang w:eastAsia="el-GR"/>
    </w:rPr>
  </w:style>
  <w:style w:type="paragraph" w:styleId="BalloonText">
    <w:name w:val="Balloon Text"/>
    <w:basedOn w:val="Normal"/>
    <w:link w:val="Char"/>
    <w:uiPriority w:val="99"/>
    <w:semiHidden/>
    <w:unhideWhenUsed/>
    <w:qFormat/>
    <w:rsid w:val="005d0ca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presentation/d/e/2PACX-1vT8owPGfV86eRfGQKjJktFE4tAzgrpgsG8MXhUJCshqBmopSFPh_UJ6TkHgRHhfxDKCUZiL2FU-FjNS/pub?start=false&amp;loop=false&amp;delayms=3000" TargetMode="External"/><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LibreOffice/7.2.5.2$Windows_X86_64 LibreOffice_project/499f9727c189e6ef3471021d6132d4c694f357e5</Application>
  <AppVersion>15.0000</AppVersion>
  <Pages>1</Pages>
  <Words>233</Words>
  <Characters>1360</Characters>
  <CharactersWithSpaces>1588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2022-01-27T20:55:00Z</dcterms:created>
  <dc:creator>Ntina</dc:creator>
  <dc:description/>
  <dc:language>el-GR</dc:language>
  <cp:lastModifiedBy>Ntina</cp:lastModifiedBy>
  <dcterms:modified xsi:type="dcterms:W3CDTF">2022-01-27T22:14:00Z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